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宋体" w:hAnsi="宋体" w:cs="Times New Roman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南京医科大学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康达学院</w:t>
      </w:r>
    </w:p>
    <w:p>
      <w:pPr>
        <w:jc w:val="center"/>
        <w:rPr>
          <w:rFonts w:hint="eastAsia"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家庭经济困难学生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认定班级评议小组评分细则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班级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家庭经济困难学生</w:t>
      </w:r>
      <w:r>
        <w:rPr>
          <w:rFonts w:hint="eastAsia" w:ascii="仿宋" w:hAnsi="仿宋" w:eastAsia="仿宋" w:cs="仿宋"/>
          <w:sz w:val="32"/>
          <w:szCs w:val="32"/>
        </w:rPr>
        <w:t>认定小组评分总分为100分，评分内容包括平时花销、勤工助学、助学贷款申请、学习成绩和日常表现五个方面。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平时花销（占45%）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花销远远低于班级普通同学，评31-45分；花销略低于班级普通同学，评16-30分；花销和班级普通同学相似，评9-15分；花销高于班级普通同学，评0-8分。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勤工助学（占10%）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参加校勤工助学，且表现较好，评6-10分；参加校勤工助学，但表现一般，评1-5分；未参加勤工助学，评0分。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助学贷款申请（占10%）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申请生源地助学贷款，评10分。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学习成绩（占15%）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上学年，考试无不及格，成绩排名在班级前1/3，评13-15分；考试无不及格，成绩排名在班级1/3—2/3，评9-12分；考试无不及格，成绩排名在班级后1/3，评5-8分；考试成绩经补考后仍有不及格，评0-4分；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日常表现（占20%）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纪律观念强，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无旷课现象，</w:t>
      </w:r>
      <w:r>
        <w:rPr>
          <w:rFonts w:hint="eastAsia" w:ascii="仿宋" w:hAnsi="仿宋" w:eastAsia="仿宋" w:cs="仿宋"/>
          <w:sz w:val="32"/>
          <w:szCs w:val="32"/>
        </w:rPr>
        <w:t>参加活动积极，评15-20分；纪律观念较强，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无旷课现象，</w:t>
      </w:r>
      <w:r>
        <w:rPr>
          <w:rFonts w:hint="eastAsia" w:ascii="仿宋" w:hAnsi="仿宋" w:eastAsia="仿宋" w:cs="仿宋"/>
          <w:sz w:val="32"/>
          <w:szCs w:val="32"/>
        </w:rPr>
        <w:t>参加活动较积极，评10-14分；纪律观念一般，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有旷课现象，</w:t>
      </w:r>
      <w:r>
        <w:rPr>
          <w:rFonts w:hint="eastAsia" w:ascii="仿宋" w:hAnsi="仿宋" w:eastAsia="仿宋" w:cs="仿宋"/>
          <w:sz w:val="32"/>
          <w:szCs w:val="32"/>
        </w:rPr>
        <w:t>参加活动不积极，评5-9分；纪律观念较差，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经常无故旷课，</w:t>
      </w:r>
      <w:r>
        <w:rPr>
          <w:rFonts w:hint="eastAsia" w:ascii="仿宋" w:hAnsi="仿宋" w:eastAsia="仿宋" w:cs="仿宋"/>
          <w:sz w:val="32"/>
          <w:szCs w:val="32"/>
        </w:rPr>
        <w:t>参加活动不积极，评0-5分。</w:t>
      </w:r>
    </w:p>
    <w:tbl>
      <w:tblPr>
        <w:tblStyle w:val="4"/>
        <w:tblW w:w="139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5130"/>
        <w:gridCol w:w="720"/>
        <w:gridCol w:w="675"/>
        <w:gridCol w:w="642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95" w:type="dxa"/>
            <w:gridSpan w:val="5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</w:rPr>
              <w:t xml:space="preserve">  南京医科大学康达学院班级评议评分表        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399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班级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学号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姓名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总分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51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具体内容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6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评分说明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平时花销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花销远远低于班级普通同学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31-45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花销略低于班级普通同学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16-30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花销与班级普通同学相似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9-15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花销高于班级普通同学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0-8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勤工助学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参加校内外勤工助学，且表现较好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6-10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参加校内外勤工助学，但表现一般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1-5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未参加勤工助学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助学贷款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申请生源地助学贷款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未申请助学贷款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学习成绩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上学年考试无不及格，成绩排名在班级前1/3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13-15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上学年考试无不及格，成绩排名在班级1/3—2/3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9-12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上学年考试无不及格，成绩排名在班级后1/3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5-8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上学年考试成绩经补考后，仍有不及格者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0-4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 xml:space="preserve">日常表现  </w:t>
            </w: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纪律观念强，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无旷课现象，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参加活动积极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15-20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纪律观念较强，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无旷课现象，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参加活动较积极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10-14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纪律观念一般，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有旷课现象，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参加活动不积极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5-9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纪律观念较差，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  <w:lang w:eastAsia="zh-CN"/>
              </w:rPr>
              <w:t>经常无故旷课，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参加活动不积极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 xml:space="preserve">0-5 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6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690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时间：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地点：</w:t>
            </w:r>
          </w:p>
        </w:tc>
        <w:tc>
          <w:tcPr>
            <w:tcW w:w="6420" w:type="dxa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hint="eastAsia" w:ascii="黑体" w:hAnsi="黑体" w:eastAsia="黑体" w:cs="黑体"/>
          <w:b/>
          <w:color w:val="000000"/>
          <w:kern w:val="0"/>
          <w:sz w:val="24"/>
          <w:szCs w:val="24"/>
        </w:rPr>
        <w:t>班级评议小组成员签名</w:t>
      </w:r>
      <w:r>
        <w:rPr>
          <w:rFonts w:hint="eastAsia" w:ascii="黑体" w:hAnsi="黑体" w:eastAsia="黑体" w:cs="黑体"/>
          <w:b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黑体"/>
          <w:szCs w:val="21"/>
        </w:rPr>
        <w:t>本班班长、团支书、同宿舍舍长必须参与</w:t>
      </w:r>
      <w:r>
        <w:rPr>
          <w:rFonts w:hint="eastAsia" w:ascii="黑体" w:hAnsi="黑体" w:eastAsia="黑体" w:cs="黑体"/>
          <w:b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黑体"/>
          <w:b/>
          <w:color w:val="000000"/>
          <w:kern w:val="0"/>
          <w:sz w:val="24"/>
          <w:szCs w:val="24"/>
        </w:rPr>
        <w:t>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8AB9A"/>
    <w:multiLevelType w:val="singleLevel"/>
    <w:tmpl w:val="5358AB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92BB3"/>
    <w:rsid w:val="6439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rFonts w:ascii="Verdana" w:hAnsi="Verdana" w:eastAsia="宋体" w:cs="Times New Roman"/>
      <w:kern w:val="0"/>
      <w:sz w:val="20"/>
      <w:szCs w:val="20"/>
      <w:lang w:val="en-US" w:eastAsia="en-US" w:bidi="ar-SA"/>
    </w:rPr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 Char Char Char Char Char Char Char Char1"/>
    <w:link w:val="5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val="en-US" w:eastAsia="en-US" w:bidi="ar-SA"/>
    </w:rPr>
  </w:style>
  <w:style w:type="character" w:styleId="7">
    <w:name w:val="page number"/>
    <w:qFormat/>
    <w:uiPriority w:val="0"/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2020-07-06T08:53:00Z</dcterms:created>
  <dc:creator>球球</dc:creator>
  <cp:lastModifiedBy>球球</cp:lastModifiedBy>
  <dcterms:modified xsi:type="dcterms:W3CDTF">2020-07-06T08:57:29Z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