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793"/>
        <w:gridCol w:w="377"/>
        <w:gridCol w:w="735"/>
        <w:gridCol w:w="1065"/>
        <w:gridCol w:w="300"/>
        <w:gridCol w:w="750"/>
        <w:gridCol w:w="1215"/>
        <w:gridCol w:w="705"/>
        <w:gridCol w:w="30"/>
        <w:gridCol w:w="870"/>
        <w:gridCol w:w="150"/>
        <w:gridCol w:w="256"/>
        <w:gridCol w:w="1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32"/>
                <w:szCs w:val="32"/>
                <w:lang w:val="zh-CN" w:eastAsia="zh-CN" w:bidi="zh-CN"/>
              </w:rPr>
              <w:t>附件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32"/>
                <w:szCs w:val="32"/>
                <w:lang w:val="en-US" w:eastAsia="zh-CN" w:bidi="zh-CN"/>
              </w:rPr>
              <w:t>2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32"/>
                <w:szCs w:val="32"/>
                <w:lang w:val="zh-CN" w:eastAsia="zh-CN" w:bidi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36"/>
                <w:szCs w:val="36"/>
                <w:lang w:val="zh-CN" w:eastAsia="zh-CN" w:bidi="zh-CN"/>
              </w:rPr>
              <w:t>南京医科大学康达学院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36"/>
                <w:szCs w:val="36"/>
                <w:lang w:val="zh-CN" w:bidi="zh-CN"/>
              </w:rPr>
              <w:t>家庭经济困难学生认定申请表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240" w:lineRule="atLeast"/>
              <w:ind w:left="0" w:right="0"/>
              <w:jc w:val="both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>学部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>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   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年级：   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专业、班级：      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学生基本信息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出生年月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身份证号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毕业高中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8"/>
                <w:szCs w:val="18"/>
                <w:lang w:val="zh-CN" w:bidi="zh-CN"/>
              </w:rPr>
              <w:t>高中班主任姓名及手机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政治面貌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学号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健康状况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入学前户籍所在县（市、区）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省（区/市）     市(地/州/盟)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本人联系电话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家长联系电话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现家庭居住地址及邮编　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姓名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年龄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称谓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工作（学习）单位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职业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年收入（元）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健康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小病/轻残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大病/重残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健康□小病/轻残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大病/重残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健康□小病/轻残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大病/重残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健康□小病/轻残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大病/重残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健康□小病/轻残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atLeast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zh-CN" w:bidi="zh-CN"/>
              </w:rPr>
              <w:t>大病/重残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黑体" w:cs="宋体"/>
                <w:b/>
                <w:color w:val="0D0D0D"/>
                <w:kern w:val="0"/>
                <w:sz w:val="21"/>
                <w:szCs w:val="20"/>
                <w:lang w:val="zh-CN" w:bidi="zh-CN"/>
              </w:rPr>
              <w:t>影响家庭经济状况有关信息</w:t>
            </w:r>
            <w:r>
              <w:rPr>
                <w:rFonts w:hint="eastAsia" w:ascii="Times New Roman" w:hAnsi="Times New Roman" w:eastAsia="黑体" w:cs="宋体"/>
                <w:b/>
                <w:color w:val="0D0D0D"/>
                <w:kern w:val="0"/>
                <w:sz w:val="21"/>
                <w:szCs w:val="20"/>
                <w:lang w:val="zh-CN" w:eastAsia="zh-CN" w:bidi="zh-CN"/>
              </w:rPr>
              <w:t>（</w:t>
            </w:r>
            <w:r>
              <w:rPr>
                <w:rFonts w:hint="eastAsia" w:ascii="Times New Roman" w:hAnsi="Times New Roman" w:eastAsia="黑体" w:cs="宋体"/>
                <w:b/>
                <w:color w:val="0D0D0D"/>
                <w:kern w:val="0"/>
                <w:sz w:val="21"/>
                <w:szCs w:val="20"/>
                <w:lang w:val="zh-CN" w:bidi="zh-CN"/>
              </w:rPr>
              <w:t>需提供相关证明材料</w:t>
            </w:r>
            <w:r>
              <w:rPr>
                <w:rFonts w:hint="eastAsia" w:ascii="Times New Roman" w:hAnsi="Times New Roman" w:eastAsia="黑体" w:cs="宋体"/>
                <w:b/>
                <w:color w:val="0D0D0D"/>
                <w:kern w:val="0"/>
                <w:sz w:val="21"/>
                <w:szCs w:val="20"/>
                <w:lang w:val="zh-CN" w:eastAsia="zh-CN" w:bidi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家庭收入情况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□家庭成员年工资收入（包含工资、奖金、养老金等以及打工收入）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□家庭个体经营年总收入（包含个体手工业、商业买卖等）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□资产年收入（房产出租、存款利息及股票、基金、债券收益等）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□家庭农业年净收入（扣除化肥、农药、种子、税费等农业支出）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□家庭副业年净收入（包含渔业、畜牧业、林业等）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□其他收入                                本年度收入总计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 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家庭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人口情况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家庭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总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人口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人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，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失业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人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，劳动力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   人，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 xml:space="preserve">家庭人均年收入 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学费及生活费情况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学费来源：□家庭收入 □非家庭成员资助 □非助学贷款类借款 □助学贷款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家庭提供的月生活费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 xml:space="preserve">元/月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家庭遭受自然灾害情况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家庭遭受突发意外事件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家庭负债情况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居住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房屋性质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□宅基地自建房 □租赁房 □经济适用房等政府保障用房 □自购房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家庭类型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0" w:lineRule="exact"/>
              <w:ind w:left="0" w:right="0"/>
              <w:jc w:val="left"/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建档立卡户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□低保家庭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□家庭经济困难残疾学生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□残疾人子女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□特困救助供养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学生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□优抚对象子女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因公牺牲警察子女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□孤儿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特困职工家庭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□单亲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（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父母一方去世，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父母离异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）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（可多选，均需提供相关证明材料）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其他情况</w:t>
            </w:r>
          </w:p>
        </w:tc>
        <w:tc>
          <w:tcPr>
            <w:tcW w:w="68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曾获教育资助信息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高中教育学段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（含中职）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国家助学金：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否，是，获    学年资助，累计获资助金额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减免学费：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本专科教育学段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国家助学金：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否，是，获    学年资助，累计获资助金额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国家助学贷款：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否，是，获    学年贷款，累计获贷款金额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减免学费：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是，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6"/>
                <w:lang w:val="zh-CN" w:bidi="zh-CN"/>
              </w:rPr>
              <w:t>否，是，获    学年资助，累计获资助金额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其他校内资助：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>奖学金</w:t>
            </w:r>
            <w:r>
              <w:rPr>
                <w:rFonts w:hint="eastAsia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 xml:space="preserve">助学金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 xml:space="preserve">困难补助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16"/>
                <w:szCs w:val="15"/>
                <w:lang w:val="zh-CN" w:bidi="zh-CN"/>
              </w:rPr>
              <w:sym w:font="Wingdings 2" w:char="0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zh-CN" w:eastAsia="zh-CN" w:bidi="zh-CN"/>
              </w:rPr>
              <w:t xml:space="preserve">其他，累计获资助金额        元。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16"/>
                <w:szCs w:val="16"/>
                <w:lang w:val="en-US" w:eastAsia="zh-CN" w:bidi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本人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及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监护人承诺上述提供的资料真实、有效。并向学校申请家庭经济困难学生认定。如有失信行为，愿意按《江苏省自然人失信惩戒办法（试行）》的有关规定，接受惩戒。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620" w:firstLineChars="220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本人签字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en-US" w:bidi="zh-CN"/>
              </w:rPr>
              <w:t xml:space="preserve">                                 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监护人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签字：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       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620" w:firstLineChars="2200"/>
              <w:jc w:val="righ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系统核实信息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系统核实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建档立卡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 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低保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     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孤儿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残疾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</w:t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        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00A3"/>
            </w: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特困救助供养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  <w:t>班级评议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  <w:t>家庭经济情况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  <w:t>测评分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</w:t>
            </w:r>
          </w:p>
        </w:tc>
        <w:tc>
          <w:tcPr>
            <w:tcW w:w="21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民主评议得分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  <w:t>综合评价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eastAsia="zh-CN" w:bidi="zh-CN"/>
              </w:rPr>
              <w:t>得分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最终分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             分（家庭经济情况测评分*60%+民主评议*30%+综合评价*10%）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认定等级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家庭经济特殊困难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家庭经济比较困难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□家庭经济一般困难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□家庭经济不困难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 w:firstLine="3780" w:firstLineChars="18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 xml:space="preserve">评议小组组长签名：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60" w:lineRule="atLeast"/>
              <w:ind w:left="0" w:right="0" w:firstLine="3780" w:firstLineChars="1800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atLeast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评议小组成员签名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default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en-US" w:eastAsia="zh-CN" w:bidi="zh-CN"/>
              </w:rPr>
              <w:t>学部学生工作办公室审核意见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学部学生工作办公室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0D0D0D"/>
                <w:kern w:val="0"/>
                <w:sz w:val="21"/>
                <w:szCs w:val="20"/>
                <w:lang w:val="zh-CN" w:bidi="zh-CN"/>
              </w:rPr>
              <w:t>审核意见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困难认定审核意见：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 w:firstLineChars="20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经审查，本学年该同学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符合；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特别困难；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比较困难；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一般困难。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right="0" w:firstLine="1470" w:firstLineChars="70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工作组组长签名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（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公章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）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ab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            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right"/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  <w:t>学院审核意见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学生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资助管理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中心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审核意见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</w:tc>
        <w:tc>
          <w:tcPr>
            <w:tcW w:w="795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困难认定审核意见：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 w:firstLineChars="20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经审查，本学年该同学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符合；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特别困难；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1"/>
                <w:szCs w:val="20"/>
                <w:lang w:val="en-US" w:eastAsia="zh-CN" w:bidi="zh-CN"/>
              </w:rPr>
              <w:t>比较困难；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一般困难。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2835" w:firstLineChars="135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    单位公章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ab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ab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            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 w:firstLineChars="200"/>
              <w:jc w:val="righ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rightChars="0"/>
              <w:jc w:val="center"/>
              <w:rPr>
                <w:rFonts w:ascii="宋体" w:hAnsi="宋体" w:cs="宋体"/>
                <w:kern w:val="0"/>
                <w:sz w:val="22"/>
                <w:lang w:val="zh-CN" w:bidi="zh-CN"/>
              </w:rPr>
            </w:pP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学院复核意见</w:t>
            </w:r>
          </w:p>
        </w:tc>
        <w:tc>
          <w:tcPr>
            <w:tcW w:w="795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困难认定</w:t>
            </w:r>
            <w:r>
              <w:rPr>
                <w:rFonts w:hint="eastAsia"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eastAsia="zh-CN" w:bidi="zh-CN"/>
              </w:rPr>
              <w:t>复核</w:t>
            </w:r>
            <w:r>
              <w:rPr>
                <w:rFonts w:ascii="Times New Roman" w:hAnsi="Times New Roman" w:eastAsia="黑体" w:cs="宋体"/>
                <w:b/>
                <w:bCs/>
                <w:color w:val="0D0D0D"/>
                <w:kern w:val="0"/>
                <w:sz w:val="21"/>
                <w:szCs w:val="20"/>
                <w:lang w:val="zh-CN" w:bidi="zh-CN"/>
              </w:rPr>
              <w:t>意见：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 w:firstLineChars="200"/>
              <w:jc w:val="both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经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院领导小组复核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>，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同意学生资助管理部门意见；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18"/>
                <w:lang w:val="zh-CN" w:bidi="zh-CN"/>
              </w:rPr>
              <w:sym w:font="Wingdings 2" w:char="F0A3"/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18"/>
                <w:lang w:val="zh-CN" w:eastAsia="zh-CN" w:bidi="zh-CN"/>
              </w:rPr>
              <w:t>不</w:t>
            </w:r>
            <w:r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  <w:t>同意学生资助管理部门意见，调整为：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 w:firstLineChars="200"/>
              <w:jc w:val="both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420" w:firstLineChars="200"/>
              <w:jc w:val="both"/>
              <w:rPr>
                <w:rFonts w:hint="eastAsia" w:ascii="Times New Roman" w:hAnsi="Times New Roman" w:eastAsia="黑体" w:cs="宋体"/>
                <w:color w:val="0D0D0D"/>
                <w:kern w:val="0"/>
                <w:sz w:val="21"/>
                <w:szCs w:val="20"/>
                <w:lang w:val="zh-CN" w:eastAsia="zh-CN" w:bidi="zh-CN"/>
              </w:rPr>
            </w:pP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right="0" w:firstLine="2835" w:firstLineChars="1350"/>
              <w:jc w:val="left"/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    单位公章</w:t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ab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ab/>
            </w: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              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0" w:leftChars="0" w:right="0" w:rightChars="0" w:firstLine="420" w:firstLineChars="200"/>
              <w:jc w:val="right"/>
              <w:rPr>
                <w:rFonts w:ascii="宋体" w:hAnsi="宋体" w:cs="宋体"/>
                <w:kern w:val="0"/>
                <w:sz w:val="22"/>
                <w:lang w:val="zh-CN" w:bidi="zh-CN"/>
              </w:rPr>
            </w:pPr>
            <w:r>
              <w:rPr>
                <w:rFonts w:ascii="Times New Roman" w:hAnsi="Times New Roman" w:eastAsia="黑体" w:cs="宋体"/>
                <w:color w:val="0D0D0D"/>
                <w:kern w:val="0"/>
                <w:sz w:val="21"/>
                <w:szCs w:val="20"/>
                <w:lang w:val="zh-CN" w:bidi="zh-CN"/>
              </w:rPr>
              <w:t xml:space="preserve"> 年   月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textAlignment w:val="auto"/>
      </w:pPr>
      <w:bookmarkStart w:id="0" w:name="_GoBack"/>
      <w:bookmarkEnd w:id="0"/>
      <w:r>
        <w:rPr>
          <w:rFonts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注：</w:t>
      </w:r>
      <w:r>
        <w:rPr>
          <w:rFonts w:hint="eastAsia"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1.本表用于家庭经济困难学生认定，可复印。2.本表格中“家庭成员”指由父母、未建立家庭的兄弟姐妹、合住的祖父母外祖父母等直系亲属。</w:t>
      </w:r>
      <w:r>
        <w:rPr>
          <w:rFonts w:hint="eastAsia" w:ascii="Times New Roman" w:hAnsi="Times New Roman" w:eastAsia="黑体" w:cs="宋体"/>
          <w:bCs/>
          <w:color w:val="0D0D0D"/>
          <w:kern w:val="0"/>
          <w:sz w:val="16"/>
          <w:szCs w:val="16"/>
          <w:lang w:val="en-US" w:eastAsia="zh-CN" w:bidi="zh-CN"/>
        </w:rPr>
        <w:t>3.</w:t>
      </w:r>
      <w:r>
        <w:rPr>
          <w:rFonts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下列情况</w:t>
      </w:r>
      <w:r>
        <w:rPr>
          <w:rFonts w:hint="eastAsia" w:ascii="Times New Roman" w:hAnsi="Times New Roman" w:eastAsia="黑体" w:cs="宋体"/>
          <w:bCs/>
          <w:color w:val="0D0D0D"/>
          <w:kern w:val="0"/>
          <w:sz w:val="16"/>
          <w:szCs w:val="16"/>
          <w:lang w:val="zh-CN" w:eastAsia="zh-CN" w:bidi="zh-CN"/>
        </w:rPr>
        <w:t>需</w:t>
      </w:r>
      <w:r>
        <w:rPr>
          <w:rFonts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附相关证明材料：</w:t>
      </w:r>
      <w:r>
        <w:rPr>
          <w:rFonts w:hint="eastAsia" w:ascii="宋体" w:hAnsi="宋体" w:cs="宋体"/>
          <w:bCs/>
          <w:color w:val="0D0D0D"/>
          <w:kern w:val="0"/>
          <w:sz w:val="16"/>
          <w:szCs w:val="16"/>
          <w:lang w:val="zh-CN" w:bidi="zh-CN"/>
        </w:rPr>
        <w:t>①</w:t>
      </w:r>
      <w:r>
        <w:rPr>
          <w:rFonts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建档立卡贫困家庭子女、最低生活保障家庭子女、特困供养人员、孤儿、享受国家定期抚恤补助的优抚对象子女、因公牺牲警察子女、残疾人</w:t>
      </w:r>
      <w:r>
        <w:rPr>
          <w:rFonts w:hint="eastAsia"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及残疾人子女</w:t>
      </w:r>
      <w:r>
        <w:rPr>
          <w:rFonts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、特困职工家庭子女等；</w:t>
      </w:r>
      <w:r>
        <w:rPr>
          <w:rFonts w:hint="eastAsia" w:ascii="宋体" w:hAnsi="宋体" w:cs="宋体"/>
          <w:bCs/>
          <w:color w:val="0D0D0D"/>
          <w:kern w:val="0"/>
          <w:sz w:val="16"/>
          <w:szCs w:val="16"/>
          <w:lang w:val="zh-CN" w:bidi="zh-CN"/>
        </w:rPr>
        <w:t>②</w:t>
      </w:r>
      <w:r>
        <w:rPr>
          <w:rFonts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曾在本学段或上一学段经学校认定并获得国家资助</w:t>
      </w:r>
      <w:r>
        <w:rPr>
          <w:rFonts w:hint="eastAsia" w:ascii="Times New Roman" w:hAnsi="Times New Roman" w:eastAsia="黑体" w:cs="宋体"/>
          <w:bCs/>
          <w:color w:val="0D0D0D"/>
          <w:kern w:val="0"/>
          <w:sz w:val="16"/>
          <w:szCs w:val="16"/>
          <w:lang w:val="zh-CN" w:bidi="zh-CN"/>
        </w:rPr>
        <w:t>。</w:t>
      </w:r>
    </w:p>
    <w:sectPr>
      <w:pgSz w:w="11906" w:h="16838"/>
      <w:pgMar w:top="1327" w:right="1349" w:bottom="1327" w:left="1349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4F26"/>
    <w:rsid w:val="0911718B"/>
    <w:rsid w:val="493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2020-07-06T08:35:00Z</dcterms:created>
  <dc:creator>球球</dc:creator>
  <cp:lastModifiedBy>球球</cp:lastModifiedBy>
  <dcterms:modified xsi:type="dcterms:W3CDTF">2021-09-06T08:20:55Z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59AD77B5D8654AA7A87313500A2A76CB</vt:lpwstr>
  </property>
</Properties>
</file>